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D" w:rsidRDefault="00D87627" w:rsidP="004C654D">
      <w:pPr>
        <w:spacing w:after="0"/>
        <w:jc w:val="center"/>
        <w:rPr>
          <w:rFonts w:ascii="Arial" w:hAnsi="Arial" w:cs="Arial"/>
          <w:b/>
          <w:color w:val="474747"/>
        </w:rPr>
      </w:pPr>
      <w:r w:rsidRPr="001C413E">
        <w:rPr>
          <w:rFonts w:ascii="Arial" w:hAnsi="Arial" w:cs="Arial"/>
          <w:b/>
          <w:color w:val="474747"/>
        </w:rPr>
        <w:t>LES EVALUATIONS DEPARTEMENTALES CP : VERITABLE TABLEAU DE BORD</w:t>
      </w:r>
    </w:p>
    <w:p w:rsidR="00D87627" w:rsidRPr="001C413E" w:rsidRDefault="00D87627" w:rsidP="004C654D">
      <w:pPr>
        <w:spacing w:after="0"/>
        <w:jc w:val="center"/>
        <w:rPr>
          <w:rFonts w:ascii="Arial" w:hAnsi="Arial" w:cs="Arial"/>
          <w:b/>
          <w:color w:val="474747"/>
        </w:rPr>
      </w:pPr>
      <w:r w:rsidRPr="001C413E">
        <w:rPr>
          <w:rFonts w:ascii="Arial" w:hAnsi="Arial" w:cs="Arial"/>
          <w:b/>
          <w:color w:val="474747"/>
        </w:rPr>
        <w:t>DES ECOLES….</w:t>
      </w:r>
    </w:p>
    <w:p w:rsidR="00D87627" w:rsidRPr="001C413E" w:rsidRDefault="00D87627" w:rsidP="007F5DE2">
      <w:pPr>
        <w:pStyle w:val="font-1"/>
        <w:numPr>
          <w:ilvl w:val="0"/>
          <w:numId w:val="1"/>
        </w:numPr>
        <w:spacing w:after="0" w:line="276" w:lineRule="auto"/>
        <w:ind w:left="0"/>
        <w:jc w:val="both"/>
        <w:rPr>
          <w:rFonts w:ascii="Arial" w:hAnsi="Arial" w:cs="Arial"/>
          <w:color w:val="474747"/>
          <w:sz w:val="22"/>
          <w:szCs w:val="22"/>
        </w:rPr>
      </w:pPr>
      <w:r w:rsidRPr="001C413E">
        <w:rPr>
          <w:rFonts w:ascii="Monotype Corsiva" w:hAnsi="Monotype Corsiva" w:cs="Arial"/>
          <w:color w:val="474747"/>
          <w:sz w:val="32"/>
          <w:szCs w:val="32"/>
        </w:rPr>
        <w:t xml:space="preserve">Cette note a pour ambition de vous conforter à utiliser les évaluations départementales CP et </w:t>
      </w:r>
      <w:r w:rsidR="00F352E3" w:rsidRPr="001C413E">
        <w:rPr>
          <w:rFonts w:ascii="Monotype Corsiva" w:hAnsi="Monotype Corsiva" w:cs="Arial"/>
          <w:color w:val="474747"/>
          <w:sz w:val="32"/>
          <w:szCs w:val="32"/>
        </w:rPr>
        <w:t>faire en sorte que ces outils s</w:t>
      </w:r>
      <w:r w:rsidR="001C413E">
        <w:rPr>
          <w:rFonts w:ascii="Monotype Corsiva" w:hAnsi="Monotype Corsiva" w:cs="Arial"/>
          <w:color w:val="474747"/>
          <w:sz w:val="32"/>
          <w:szCs w:val="32"/>
        </w:rPr>
        <w:t>erve</w:t>
      </w:r>
      <w:r w:rsidR="00F352E3" w:rsidRPr="001C413E">
        <w:rPr>
          <w:rFonts w:ascii="Monotype Corsiva" w:hAnsi="Monotype Corsiva" w:cs="Arial"/>
          <w:color w:val="474747"/>
          <w:sz w:val="32"/>
          <w:szCs w:val="32"/>
        </w:rPr>
        <w:t xml:space="preserve">nt </w:t>
      </w:r>
      <w:r w:rsidR="001C413E">
        <w:rPr>
          <w:rFonts w:ascii="Monotype Corsiva" w:hAnsi="Monotype Corsiva" w:cs="Arial"/>
          <w:color w:val="474747"/>
          <w:sz w:val="32"/>
          <w:szCs w:val="32"/>
        </w:rPr>
        <w:t>de</w:t>
      </w:r>
      <w:r w:rsidR="00F352E3" w:rsidRPr="001C413E">
        <w:rPr>
          <w:rFonts w:ascii="Monotype Corsiva" w:hAnsi="Monotype Corsiva" w:cs="Arial"/>
          <w:color w:val="474747"/>
          <w:sz w:val="32"/>
          <w:szCs w:val="32"/>
        </w:rPr>
        <w:t xml:space="preserve"> véritable tableau de bord de chacune des </w:t>
      </w:r>
      <w:r w:rsidR="009428E9">
        <w:rPr>
          <w:rFonts w:ascii="Monotype Corsiva" w:hAnsi="Monotype Corsiva" w:cs="Arial"/>
          <w:color w:val="474747"/>
          <w:sz w:val="32"/>
          <w:szCs w:val="32"/>
        </w:rPr>
        <w:t>équipes d’</w:t>
      </w:r>
      <w:r w:rsidR="00F352E3" w:rsidRPr="001C413E">
        <w:rPr>
          <w:rFonts w:ascii="Monotype Corsiva" w:hAnsi="Monotype Corsiva" w:cs="Arial"/>
          <w:color w:val="474747"/>
          <w:sz w:val="32"/>
          <w:szCs w:val="32"/>
        </w:rPr>
        <w:t>écoles</w:t>
      </w:r>
      <w:r w:rsidR="001C413E">
        <w:rPr>
          <w:rFonts w:ascii="Monotype Corsiva" w:hAnsi="Monotype Corsiva" w:cs="Arial"/>
          <w:color w:val="474747"/>
          <w:sz w:val="32"/>
          <w:szCs w:val="32"/>
        </w:rPr>
        <w:t>,</w:t>
      </w:r>
      <w:r w:rsidR="00F352E3" w:rsidRPr="001C413E">
        <w:rPr>
          <w:rFonts w:ascii="Monotype Corsiva" w:hAnsi="Monotype Corsiva" w:cs="Arial"/>
          <w:color w:val="474747"/>
          <w:sz w:val="32"/>
          <w:szCs w:val="32"/>
        </w:rPr>
        <w:t xml:space="preserve"> au service de la réussite de tous les élèves.</w:t>
      </w:r>
      <w:r w:rsidR="00F352E3" w:rsidRPr="001C413E">
        <w:rPr>
          <w:rFonts w:ascii="Arial" w:hAnsi="Arial" w:cs="Arial"/>
          <w:color w:val="474747"/>
          <w:sz w:val="22"/>
          <w:szCs w:val="22"/>
        </w:rPr>
        <w:t xml:space="preserve"> </w:t>
      </w:r>
    </w:p>
    <w:p w:rsidR="001C413E" w:rsidRDefault="001C413E" w:rsidP="007F5DE2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p w:rsidR="001C413E" w:rsidRPr="001C413E" w:rsidRDefault="001C413E" w:rsidP="007F5DE2">
      <w:pPr>
        <w:pStyle w:val="font-1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1C413E">
        <w:rPr>
          <w:rFonts w:ascii="Arial" w:hAnsi="Arial" w:cs="Arial"/>
          <w:b/>
          <w:color w:val="474747"/>
          <w:sz w:val="22"/>
          <w:szCs w:val="22"/>
        </w:rPr>
        <w:t>LES EVALUATIONS DEPARTEMENTALES CP : au service de l’école et des élèves…</w:t>
      </w:r>
    </w:p>
    <w:p w:rsidR="006B6D02" w:rsidRDefault="006B6D02" w:rsidP="007F5DE2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t>Le document joint « </w:t>
      </w:r>
      <w:r w:rsidRPr="00C66150">
        <w:rPr>
          <w:rFonts w:ascii="Arial" w:hAnsi="Arial" w:cs="Arial"/>
          <w:b/>
          <w:color w:val="474747"/>
          <w:sz w:val="22"/>
          <w:szCs w:val="22"/>
        </w:rPr>
        <w:t>tableau de bord </w:t>
      </w:r>
      <w:r w:rsidR="001C413E" w:rsidRPr="00C66150">
        <w:rPr>
          <w:rFonts w:ascii="Arial" w:hAnsi="Arial" w:cs="Arial"/>
          <w:b/>
          <w:color w:val="474747"/>
          <w:sz w:val="22"/>
          <w:szCs w:val="22"/>
        </w:rPr>
        <w:t xml:space="preserve">de l’école </w:t>
      </w:r>
      <w:r>
        <w:rPr>
          <w:rFonts w:ascii="Arial" w:hAnsi="Arial" w:cs="Arial"/>
          <w:color w:val="474747"/>
          <w:sz w:val="22"/>
          <w:szCs w:val="22"/>
        </w:rPr>
        <w:t>» est un outil de pilotage précieux pour les écoles</w:t>
      </w:r>
      <w:r w:rsidR="001C413E">
        <w:rPr>
          <w:rFonts w:ascii="Arial" w:hAnsi="Arial" w:cs="Arial"/>
          <w:color w:val="474747"/>
          <w:sz w:val="22"/>
          <w:szCs w:val="22"/>
        </w:rPr>
        <w:t>,</w:t>
      </w:r>
      <w:r>
        <w:rPr>
          <w:rFonts w:ascii="Arial" w:hAnsi="Arial" w:cs="Arial"/>
          <w:color w:val="474747"/>
          <w:sz w:val="22"/>
          <w:szCs w:val="22"/>
        </w:rPr>
        <w:t xml:space="preserve"> don</w:t>
      </w:r>
      <w:r w:rsidR="001C413E">
        <w:rPr>
          <w:rFonts w:ascii="Arial" w:hAnsi="Arial" w:cs="Arial"/>
          <w:color w:val="474747"/>
          <w:sz w:val="22"/>
          <w:szCs w:val="22"/>
        </w:rPr>
        <w:t>n</w:t>
      </w:r>
      <w:r>
        <w:rPr>
          <w:rFonts w:ascii="Arial" w:hAnsi="Arial" w:cs="Arial"/>
          <w:color w:val="474747"/>
          <w:sz w:val="22"/>
          <w:szCs w:val="22"/>
        </w:rPr>
        <w:t>a</w:t>
      </w:r>
      <w:r w:rsidR="001C413E">
        <w:rPr>
          <w:rFonts w:ascii="Arial" w:hAnsi="Arial" w:cs="Arial"/>
          <w:color w:val="474747"/>
          <w:sz w:val="22"/>
          <w:szCs w:val="22"/>
        </w:rPr>
        <w:t>n</w:t>
      </w:r>
      <w:r>
        <w:rPr>
          <w:rFonts w:ascii="Arial" w:hAnsi="Arial" w:cs="Arial"/>
          <w:color w:val="474747"/>
          <w:sz w:val="22"/>
          <w:szCs w:val="22"/>
        </w:rPr>
        <w:t xml:space="preserve">t </w:t>
      </w:r>
      <w:r w:rsidR="001C413E">
        <w:rPr>
          <w:rFonts w:ascii="Arial" w:hAnsi="Arial" w:cs="Arial"/>
          <w:color w:val="474747"/>
          <w:sz w:val="22"/>
          <w:szCs w:val="22"/>
        </w:rPr>
        <w:t>une</w:t>
      </w:r>
      <w:r>
        <w:rPr>
          <w:rFonts w:ascii="Arial" w:hAnsi="Arial" w:cs="Arial"/>
          <w:color w:val="474747"/>
          <w:sz w:val="22"/>
          <w:szCs w:val="22"/>
        </w:rPr>
        <w:t xml:space="preserve"> </w:t>
      </w:r>
      <w:r w:rsidR="001C413E">
        <w:rPr>
          <w:rFonts w:ascii="Arial" w:hAnsi="Arial" w:cs="Arial"/>
          <w:color w:val="474747"/>
          <w:sz w:val="22"/>
          <w:szCs w:val="22"/>
        </w:rPr>
        <w:t>« photographie »</w:t>
      </w:r>
      <w:r>
        <w:rPr>
          <w:rFonts w:ascii="Arial" w:hAnsi="Arial" w:cs="Arial"/>
          <w:color w:val="474747"/>
          <w:sz w:val="22"/>
          <w:szCs w:val="22"/>
        </w:rPr>
        <w:t xml:space="preserve"> de ces évalu</w:t>
      </w:r>
      <w:r w:rsidR="001C413E">
        <w:rPr>
          <w:rFonts w:ascii="Arial" w:hAnsi="Arial" w:cs="Arial"/>
          <w:color w:val="474747"/>
          <w:sz w:val="22"/>
          <w:szCs w:val="22"/>
        </w:rPr>
        <w:t>at</w:t>
      </w:r>
      <w:r>
        <w:rPr>
          <w:rFonts w:ascii="Arial" w:hAnsi="Arial" w:cs="Arial"/>
          <w:color w:val="474747"/>
          <w:sz w:val="22"/>
          <w:szCs w:val="22"/>
        </w:rPr>
        <w:t>ions sur t</w:t>
      </w:r>
      <w:r w:rsidR="001C413E">
        <w:rPr>
          <w:rFonts w:ascii="Arial" w:hAnsi="Arial" w:cs="Arial"/>
          <w:color w:val="474747"/>
          <w:sz w:val="22"/>
          <w:szCs w:val="22"/>
        </w:rPr>
        <w:t>r</w:t>
      </w:r>
      <w:r>
        <w:rPr>
          <w:rFonts w:ascii="Arial" w:hAnsi="Arial" w:cs="Arial"/>
          <w:color w:val="474747"/>
          <w:sz w:val="22"/>
          <w:szCs w:val="22"/>
        </w:rPr>
        <w:t>ois années</w:t>
      </w:r>
      <w:r w:rsidR="001C413E">
        <w:rPr>
          <w:rFonts w:ascii="Arial" w:hAnsi="Arial" w:cs="Arial"/>
          <w:color w:val="474747"/>
          <w:sz w:val="22"/>
          <w:szCs w:val="22"/>
        </w:rPr>
        <w:t>.</w:t>
      </w:r>
    </w:p>
    <w:p w:rsidR="001C413E" w:rsidRDefault="001C413E" w:rsidP="007F5DE2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t xml:space="preserve">Il sera nécessairement l’un des indicateurs à privilégier, </w:t>
      </w:r>
      <w:r w:rsidRPr="00C66150">
        <w:rPr>
          <w:rFonts w:ascii="Arial" w:hAnsi="Arial" w:cs="Arial"/>
          <w:b/>
          <w:color w:val="474747"/>
          <w:sz w:val="22"/>
          <w:szCs w:val="22"/>
        </w:rPr>
        <w:t>constitutif du futur projet de chaque école</w:t>
      </w:r>
      <w:r>
        <w:rPr>
          <w:rFonts w:ascii="Arial" w:hAnsi="Arial" w:cs="Arial"/>
          <w:color w:val="474747"/>
          <w:sz w:val="22"/>
          <w:szCs w:val="22"/>
        </w:rPr>
        <w:t xml:space="preserve">, orientant des axes pédagogiques </w:t>
      </w:r>
    </w:p>
    <w:p w:rsidR="001C413E" w:rsidRDefault="001C413E" w:rsidP="007F5DE2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p w:rsidR="00CF24B9" w:rsidRDefault="00CF24B9" w:rsidP="007F5DE2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t>Selon la période d’évaluation CP1 (début d’année)</w:t>
      </w:r>
      <w:r w:rsidR="00251D76">
        <w:rPr>
          <w:rFonts w:ascii="Arial" w:hAnsi="Arial" w:cs="Arial"/>
          <w:color w:val="474747"/>
          <w:sz w:val="22"/>
          <w:szCs w:val="22"/>
        </w:rPr>
        <w:t>,</w:t>
      </w:r>
      <w:r>
        <w:rPr>
          <w:rFonts w:ascii="Arial" w:hAnsi="Arial" w:cs="Arial"/>
          <w:color w:val="474747"/>
          <w:sz w:val="22"/>
          <w:szCs w:val="22"/>
        </w:rPr>
        <w:t xml:space="preserve"> CP2 (avant les vacances de février) ou CP3 (fin d’année scolaire), le protocole évaluation revêt une dimension </w:t>
      </w:r>
      <w:r w:rsidR="00251D76">
        <w:rPr>
          <w:rFonts w:ascii="Arial" w:hAnsi="Arial" w:cs="Arial"/>
          <w:color w:val="474747"/>
          <w:sz w:val="22"/>
          <w:szCs w:val="22"/>
        </w:rPr>
        <w:t>diagnostique</w:t>
      </w:r>
      <w:r>
        <w:rPr>
          <w:rFonts w:ascii="Arial" w:hAnsi="Arial" w:cs="Arial"/>
          <w:color w:val="474747"/>
          <w:sz w:val="22"/>
          <w:szCs w:val="22"/>
        </w:rPr>
        <w:t xml:space="preserve">, </w:t>
      </w:r>
      <w:r w:rsidR="00251D76">
        <w:rPr>
          <w:rFonts w:ascii="Arial" w:hAnsi="Arial" w:cs="Arial"/>
          <w:color w:val="474747"/>
          <w:sz w:val="22"/>
          <w:szCs w:val="22"/>
        </w:rPr>
        <w:t xml:space="preserve">formative ou sommative. </w:t>
      </w:r>
    </w:p>
    <w:p w:rsidR="001C413E" w:rsidRDefault="001C413E" w:rsidP="007F5DE2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p w:rsidR="001C413E" w:rsidRPr="00CF24B9" w:rsidRDefault="001C413E" w:rsidP="007F5DE2">
      <w:pPr>
        <w:pStyle w:val="font-1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 w:rsidRPr="001C413E">
        <w:rPr>
          <w:rFonts w:ascii="Arial" w:hAnsi="Arial" w:cs="Arial"/>
          <w:b/>
          <w:color w:val="474747"/>
          <w:sz w:val="22"/>
          <w:szCs w:val="22"/>
        </w:rPr>
        <w:t>LES EVALUATIONS DEPARTEMENTALES CP</w:t>
      </w:r>
      <w:r w:rsidR="00255655">
        <w:rPr>
          <w:rFonts w:ascii="Arial" w:hAnsi="Arial" w:cs="Arial"/>
          <w:b/>
          <w:color w:val="474747"/>
          <w:sz w:val="22"/>
          <w:szCs w:val="22"/>
        </w:rPr>
        <w:t>1</w:t>
      </w:r>
      <w:r>
        <w:rPr>
          <w:rFonts w:ascii="Arial" w:hAnsi="Arial" w:cs="Arial"/>
          <w:b/>
          <w:color w:val="474747"/>
          <w:sz w:val="22"/>
          <w:szCs w:val="22"/>
        </w:rPr>
        <w:t> : OUTIL DIAGNOSTI</w:t>
      </w:r>
      <w:r w:rsidR="009428E9">
        <w:rPr>
          <w:rFonts w:ascii="Arial" w:hAnsi="Arial" w:cs="Arial"/>
          <w:b/>
          <w:color w:val="474747"/>
          <w:sz w:val="22"/>
          <w:szCs w:val="22"/>
        </w:rPr>
        <w:t>C</w:t>
      </w:r>
    </w:p>
    <w:p w:rsidR="007F5DE2" w:rsidRDefault="007F5DE2" w:rsidP="007F5DE2">
      <w:pPr>
        <w:pStyle w:val="font-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F5DE2">
        <w:rPr>
          <w:rFonts w:ascii="Arial" w:hAnsi="Arial" w:cs="Arial"/>
          <w:color w:val="474747"/>
          <w:sz w:val="22"/>
          <w:szCs w:val="22"/>
        </w:rPr>
        <w:t>L</w:t>
      </w:r>
      <w:r w:rsidR="00255655" w:rsidRPr="007F5DE2">
        <w:rPr>
          <w:rFonts w:ascii="Arial" w:hAnsi="Arial" w:cs="Arial"/>
          <w:color w:val="474747"/>
          <w:sz w:val="22"/>
          <w:szCs w:val="22"/>
        </w:rPr>
        <w:t xml:space="preserve">es évaluations départementales CP1 permettent </w:t>
      </w:r>
      <w:r w:rsidR="00255655" w:rsidRPr="007F5DE2">
        <w:rPr>
          <w:rFonts w:ascii="Arial" w:hAnsi="Arial" w:cs="Arial"/>
          <w:b/>
          <w:color w:val="474747"/>
          <w:sz w:val="22"/>
          <w:szCs w:val="22"/>
        </w:rPr>
        <w:t>au conseil inter-cycle</w:t>
      </w:r>
      <w:r w:rsidR="00255655" w:rsidRPr="007F5DE2">
        <w:rPr>
          <w:rFonts w:ascii="Arial" w:hAnsi="Arial" w:cs="Arial"/>
          <w:color w:val="474747"/>
          <w:sz w:val="22"/>
          <w:szCs w:val="22"/>
        </w:rPr>
        <w:t xml:space="preserve"> (maternelle/cycle 2)   et en présence du RASED d</w:t>
      </w:r>
      <w:r w:rsidRPr="007F5DE2">
        <w:rPr>
          <w:rFonts w:ascii="Arial" w:hAnsi="Arial" w:cs="Arial"/>
          <w:color w:val="474747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</w:t>
      </w:r>
      <w:r w:rsidR="00255655" w:rsidRPr="007F5DE2">
        <w:rPr>
          <w:rFonts w:ascii="Arial" w:hAnsi="Arial" w:cs="Arial"/>
          <w:sz w:val="22"/>
          <w:szCs w:val="22"/>
        </w:rPr>
        <w:t xml:space="preserve">border collégialement le traitement de la difficulté scolaire et </w:t>
      </w:r>
      <w:r>
        <w:rPr>
          <w:rFonts w:ascii="Arial" w:hAnsi="Arial" w:cs="Arial"/>
          <w:sz w:val="22"/>
          <w:szCs w:val="22"/>
        </w:rPr>
        <w:t xml:space="preserve">de </w:t>
      </w:r>
      <w:r w:rsidR="00255655" w:rsidRPr="007F5DE2">
        <w:rPr>
          <w:rFonts w:ascii="Arial" w:hAnsi="Arial" w:cs="Arial"/>
          <w:sz w:val="22"/>
          <w:szCs w:val="22"/>
        </w:rPr>
        <w:t>« </w:t>
      </w:r>
      <w:r w:rsidR="00255655" w:rsidRPr="007F5DE2">
        <w:rPr>
          <w:rFonts w:ascii="Arial" w:hAnsi="Arial" w:cs="Arial"/>
          <w:b/>
          <w:sz w:val="22"/>
          <w:szCs w:val="22"/>
        </w:rPr>
        <w:t>croiser les regards </w:t>
      </w:r>
      <w:r w:rsidR="00255655" w:rsidRPr="007F5DE2">
        <w:rPr>
          <w:rFonts w:ascii="Arial" w:hAnsi="Arial" w:cs="Arial"/>
          <w:sz w:val="22"/>
          <w:szCs w:val="22"/>
        </w:rPr>
        <w:t xml:space="preserve">» entre enseignants de </w:t>
      </w:r>
      <w:r w:rsidR="00221037">
        <w:rPr>
          <w:rFonts w:ascii="Arial" w:hAnsi="Arial" w:cs="Arial"/>
          <w:sz w:val="22"/>
          <w:szCs w:val="22"/>
        </w:rPr>
        <w:t>« </w:t>
      </w:r>
      <w:r w:rsidR="00C66150">
        <w:rPr>
          <w:rFonts w:ascii="Arial" w:hAnsi="Arial" w:cs="Arial"/>
          <w:sz w:val="22"/>
          <w:szCs w:val="22"/>
        </w:rPr>
        <w:t>divers</w:t>
      </w:r>
      <w:r w:rsidR="00221037">
        <w:rPr>
          <w:rFonts w:ascii="Arial" w:hAnsi="Arial" w:cs="Arial"/>
          <w:sz w:val="22"/>
          <w:szCs w:val="22"/>
        </w:rPr>
        <w:t> »</w:t>
      </w:r>
      <w:r w:rsidR="00C66150">
        <w:rPr>
          <w:rFonts w:ascii="Arial" w:hAnsi="Arial" w:cs="Arial"/>
          <w:sz w:val="22"/>
          <w:szCs w:val="22"/>
        </w:rPr>
        <w:t xml:space="preserve"> horizons.</w:t>
      </w:r>
    </w:p>
    <w:p w:rsidR="009428E9" w:rsidRDefault="009428E9" w:rsidP="007F5DE2">
      <w:pPr>
        <w:pStyle w:val="font-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F5DE2" w:rsidRPr="007F5DE2" w:rsidRDefault="007F5DE2" w:rsidP="007F5DE2">
      <w:pPr>
        <w:spacing w:after="0"/>
        <w:jc w:val="both"/>
        <w:rPr>
          <w:rFonts w:ascii="Arial" w:hAnsi="Arial" w:cs="Arial"/>
        </w:rPr>
      </w:pPr>
      <w:r w:rsidRPr="007F5DE2">
        <w:rPr>
          <w:rFonts w:ascii="Arial" w:hAnsi="Arial" w:cs="Arial"/>
          <w:b/>
          <w:bCs/>
        </w:rPr>
        <w:t xml:space="preserve">Pour l’enseignant de CP, il s’agit d’un </w:t>
      </w:r>
      <w:r w:rsidRPr="007F5DE2">
        <w:rPr>
          <w:rFonts w:ascii="Arial" w:hAnsi="Arial" w:cs="Arial"/>
        </w:rPr>
        <w:t>outil de</w:t>
      </w:r>
      <w:r w:rsidRPr="007F5DE2">
        <w:rPr>
          <w:rFonts w:ascii="Arial" w:hAnsi="Arial" w:cs="Arial"/>
          <w:b/>
          <w:bCs/>
        </w:rPr>
        <w:t xml:space="preserve"> régulation </w:t>
      </w:r>
      <w:r w:rsidRPr="007F5DE2">
        <w:rPr>
          <w:rFonts w:ascii="Arial" w:hAnsi="Arial" w:cs="Arial"/>
        </w:rPr>
        <w:t>des parcours d’apprentissage et de</w:t>
      </w:r>
      <w:r w:rsidRPr="007F5DE2">
        <w:rPr>
          <w:rFonts w:ascii="Arial" w:hAnsi="Arial" w:cs="Arial"/>
          <w:b/>
          <w:bCs/>
        </w:rPr>
        <w:t xml:space="preserve"> différenciation</w:t>
      </w:r>
      <w:r>
        <w:rPr>
          <w:rFonts w:ascii="Arial" w:hAnsi="Arial" w:cs="Arial"/>
          <w:b/>
          <w:bCs/>
        </w:rPr>
        <w:t xml:space="preserve"> pour</w:t>
      </w:r>
    </w:p>
    <w:p w:rsidR="007F5DE2" w:rsidRPr="007F5DE2" w:rsidRDefault="007F5DE2" w:rsidP="007F5DE2">
      <w:pPr>
        <w:pStyle w:val="Paragraphedeliste"/>
        <w:numPr>
          <w:ilvl w:val="0"/>
          <w:numId w:val="13"/>
        </w:numPr>
        <w:spacing w:after="0"/>
        <w:jc w:val="both"/>
      </w:pPr>
      <w:r w:rsidRPr="007F5DE2">
        <w:rPr>
          <w:rFonts w:ascii="Arial" w:hAnsi="Arial" w:cs="Arial"/>
          <w:b/>
        </w:rPr>
        <w:t>A</w:t>
      </w:r>
      <w:r w:rsidRPr="007F5DE2">
        <w:rPr>
          <w:rFonts w:ascii="Arial" w:hAnsi="Arial" w:cs="Arial"/>
          <w:b/>
          <w:bCs/>
        </w:rPr>
        <w:t>juster ses pratiques</w:t>
      </w:r>
      <w:r w:rsidRPr="007F5DE2">
        <w:rPr>
          <w:rFonts w:ascii="Arial" w:hAnsi="Arial" w:cs="Arial"/>
        </w:rPr>
        <w:t xml:space="preserve"> : cibler les objectifs, piloter les activités</w:t>
      </w:r>
    </w:p>
    <w:p w:rsidR="007F5DE2" w:rsidRPr="009428E9" w:rsidRDefault="007F5DE2" w:rsidP="007F5DE2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F5DE2">
        <w:rPr>
          <w:rFonts w:ascii="Arial" w:hAnsi="Arial" w:cs="Arial"/>
        </w:rPr>
        <w:t xml:space="preserve">dentifier les </w:t>
      </w:r>
      <w:r w:rsidRPr="007F5DE2">
        <w:rPr>
          <w:rFonts w:ascii="Arial" w:hAnsi="Arial" w:cs="Arial"/>
          <w:b/>
          <w:bCs/>
        </w:rPr>
        <w:t>points de faiblesse</w:t>
      </w:r>
      <w:r w:rsidRPr="007F5DE2">
        <w:rPr>
          <w:rFonts w:ascii="Arial" w:hAnsi="Arial" w:cs="Arial"/>
        </w:rPr>
        <w:t xml:space="preserve"> des élèves qui appellent des aides ou des </w:t>
      </w:r>
      <w:r w:rsidRPr="00C66150">
        <w:rPr>
          <w:rFonts w:ascii="Arial" w:hAnsi="Arial" w:cs="Arial"/>
        </w:rPr>
        <w:t>remédiations</w:t>
      </w:r>
      <w:r w:rsidR="006C49A2" w:rsidRPr="00C66150">
        <w:rPr>
          <w:rFonts w:ascii="Arial" w:hAnsi="Arial" w:cs="Arial"/>
        </w:rPr>
        <w:t xml:space="preserve"> -se reporter à la n</w:t>
      </w:r>
      <w:r w:rsidR="006C49A2" w:rsidRPr="00C66150">
        <w:rPr>
          <w:rFonts w:ascii="Arial" w:hAnsi="Arial" w:cs="Arial"/>
          <w:bCs/>
        </w:rPr>
        <w:t>ote pédagogique N°2/14-15 : Prise en charge de la difficulté scolaire /Les différents niveaux d’action-</w:t>
      </w:r>
    </w:p>
    <w:p w:rsidR="00463BF3" w:rsidRPr="00463BF3" w:rsidRDefault="006F68EC" w:rsidP="006F68EC">
      <w:pPr>
        <w:spacing w:after="0"/>
        <w:jc w:val="both"/>
        <w:rPr>
          <w:rFonts w:ascii="Arial" w:hAnsi="Arial" w:cs="Arial"/>
          <w:i/>
        </w:rPr>
      </w:pPr>
      <w:r w:rsidRPr="00463BF3">
        <w:rPr>
          <w:rFonts w:ascii="Arial" w:hAnsi="Arial" w:cs="Arial"/>
          <w:i/>
        </w:rPr>
        <w:t>Les enseignants se serviront des médiations CP très bien conçues</w:t>
      </w:r>
      <w:r w:rsidR="00463BF3" w:rsidRPr="00463BF3">
        <w:rPr>
          <w:rFonts w:ascii="Arial" w:hAnsi="Arial" w:cs="Arial"/>
          <w:i/>
        </w:rPr>
        <w:t>,</w:t>
      </w:r>
      <w:r w:rsidRPr="00463BF3">
        <w:rPr>
          <w:rFonts w:ascii="Arial" w:hAnsi="Arial" w:cs="Arial"/>
          <w:i/>
        </w:rPr>
        <w:t xml:space="preserve"> proposées par le groupe départemental</w:t>
      </w:r>
      <w:r w:rsidR="00463BF3" w:rsidRPr="00463BF3">
        <w:rPr>
          <w:rFonts w:ascii="Arial" w:hAnsi="Arial" w:cs="Arial"/>
          <w:i/>
        </w:rPr>
        <w:t>.</w:t>
      </w:r>
    </w:p>
    <w:p w:rsidR="00463BF3" w:rsidRPr="00463BF3" w:rsidRDefault="00B07E6B" w:rsidP="006F68EC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5" w:history="1">
        <w:r w:rsidR="00463BF3" w:rsidRPr="00463BF3">
          <w:rPr>
            <w:rStyle w:val="Lienhypertexte"/>
            <w:rFonts w:ascii="Arial" w:hAnsi="Arial" w:cs="Arial"/>
            <w:sz w:val="16"/>
            <w:szCs w:val="16"/>
          </w:rPr>
          <w:t>http://www.pedagogie95.ac-versailles.fr/index.php/la-maitrise-de-la-langue-francaise/153-prevention-de-l-illettrisme-au-cycle-2/mediations-cp-debut-d-annee</w:t>
        </w:r>
      </w:hyperlink>
    </w:p>
    <w:p w:rsidR="009428E9" w:rsidRDefault="006F68EC" w:rsidP="006F68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463BF3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463BF3" w:rsidRPr="00463BF3">
          <w:rPr>
            <w:rStyle w:val="Lienhypertexte"/>
            <w:rFonts w:ascii="Arial" w:hAnsi="Arial" w:cs="Arial"/>
            <w:sz w:val="16"/>
            <w:szCs w:val="16"/>
          </w:rPr>
          <w:t>http://www.pedagogie95.ac-versailles.fr/index.php/evaluations/235-activites-de-remediations-pour-les-evaluations-cp-en-mathematiques</w:t>
        </w:r>
      </w:hyperlink>
    </w:p>
    <w:p w:rsidR="00052EAA" w:rsidRDefault="00052EAA" w:rsidP="006F68E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52EAA" w:rsidRDefault="00052EAA" w:rsidP="006F68EC">
      <w:pPr>
        <w:spacing w:after="0"/>
        <w:jc w:val="both"/>
        <w:rPr>
          <w:rFonts w:ascii="Arial" w:hAnsi="Arial" w:cs="Arial"/>
          <w:b/>
          <w:bCs/>
        </w:rPr>
      </w:pPr>
      <w:r w:rsidRPr="007F5DE2">
        <w:rPr>
          <w:rFonts w:ascii="Arial" w:hAnsi="Arial" w:cs="Arial"/>
          <w:b/>
          <w:bCs/>
        </w:rPr>
        <w:t xml:space="preserve">Pour l’enseignant de </w:t>
      </w:r>
      <w:r>
        <w:rPr>
          <w:rFonts w:ascii="Arial" w:hAnsi="Arial" w:cs="Arial"/>
          <w:b/>
          <w:bCs/>
        </w:rPr>
        <w:t>maternelle</w:t>
      </w:r>
    </w:p>
    <w:p w:rsidR="00052EAA" w:rsidRPr="00052EAA" w:rsidRDefault="00052EAA" w:rsidP="006F68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052EAA">
        <w:rPr>
          <w:rFonts w:ascii="Arial" w:hAnsi="Arial" w:cs="Arial"/>
          <w:bCs/>
        </w:rPr>
        <w:t xml:space="preserve">Ce peut être l’occasion d’interroger ses pratiques pour </w:t>
      </w:r>
      <w:r>
        <w:rPr>
          <w:rFonts w:ascii="Arial" w:hAnsi="Arial" w:cs="Arial"/>
          <w:bCs/>
        </w:rPr>
        <w:t>les reconsidérer.</w:t>
      </w:r>
    </w:p>
    <w:p w:rsidR="00463BF3" w:rsidRPr="006F68EC" w:rsidRDefault="00463BF3" w:rsidP="006F68EC">
      <w:pPr>
        <w:spacing w:after="0"/>
        <w:jc w:val="both"/>
        <w:rPr>
          <w:rFonts w:ascii="Arial" w:hAnsi="Arial" w:cs="Arial"/>
        </w:rPr>
      </w:pPr>
    </w:p>
    <w:p w:rsidR="00C66150" w:rsidRPr="00EF7F45" w:rsidRDefault="00C66150" w:rsidP="00C6615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</w:rPr>
      </w:pPr>
      <w:r w:rsidRPr="00EF7F45">
        <w:rPr>
          <w:rFonts w:ascii="Arial" w:hAnsi="Arial" w:cs="Arial"/>
          <w:b/>
        </w:rPr>
        <w:t>Pour les élèves</w:t>
      </w:r>
      <w:r w:rsidRPr="00EF7F45">
        <w:rPr>
          <w:rFonts w:ascii="Arial" w:hAnsi="Arial" w:cs="Arial"/>
        </w:rPr>
        <w:t>, c’est un outil d’</w:t>
      </w:r>
      <w:r w:rsidRPr="00EF7F45">
        <w:rPr>
          <w:rFonts w:ascii="Arial" w:hAnsi="Arial" w:cs="Arial"/>
          <w:b/>
          <w:bCs/>
        </w:rPr>
        <w:t>apprentissage pour</w:t>
      </w:r>
    </w:p>
    <w:p w:rsidR="00C66150" w:rsidRPr="00EF7F45" w:rsidRDefault="00C66150" w:rsidP="00C6615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EF7F45">
        <w:rPr>
          <w:rFonts w:ascii="Arial" w:hAnsi="Arial" w:cs="Arial"/>
          <w:b/>
          <w:bCs/>
        </w:rPr>
        <w:t>prendre conscience</w:t>
      </w:r>
      <w:r w:rsidRPr="00EF7F45">
        <w:rPr>
          <w:rFonts w:ascii="Arial" w:hAnsi="Arial" w:cs="Arial"/>
          <w:bCs/>
        </w:rPr>
        <w:t xml:space="preserve"> de ce qu’ils </w:t>
      </w:r>
      <w:r w:rsidRPr="00EF7F45">
        <w:rPr>
          <w:rFonts w:ascii="Arial" w:hAnsi="Arial" w:cs="Arial"/>
          <w:b/>
          <w:bCs/>
        </w:rPr>
        <w:t xml:space="preserve">savent </w:t>
      </w:r>
      <w:r w:rsidRPr="00EF7F45">
        <w:rPr>
          <w:rFonts w:ascii="Arial" w:hAnsi="Arial" w:cs="Arial"/>
          <w:bCs/>
        </w:rPr>
        <w:t xml:space="preserve">déjà </w:t>
      </w:r>
      <w:r w:rsidRPr="00EF7F45">
        <w:rPr>
          <w:rFonts w:ascii="Arial" w:hAnsi="Arial" w:cs="Arial"/>
          <w:b/>
          <w:bCs/>
        </w:rPr>
        <w:t xml:space="preserve">faire </w:t>
      </w:r>
      <w:r w:rsidRPr="00EF7F45">
        <w:rPr>
          <w:rFonts w:ascii="Arial" w:hAnsi="Arial" w:cs="Arial"/>
          <w:bCs/>
        </w:rPr>
        <w:t>et du chemin qu’il leur reste encore à parcourir</w:t>
      </w:r>
    </w:p>
    <w:p w:rsidR="00C66150" w:rsidRPr="00EF7F45" w:rsidRDefault="00C66150" w:rsidP="00C6615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EF7F45">
        <w:rPr>
          <w:rFonts w:ascii="Arial" w:hAnsi="Arial" w:cs="Arial"/>
          <w:bCs/>
        </w:rPr>
        <w:t>les aider à identifier qu’il y a quelque chose à apprendre et pas seulement à faire (</w:t>
      </w:r>
      <w:r w:rsidRPr="00EF7F45">
        <w:rPr>
          <w:rFonts w:ascii="Arial" w:hAnsi="Arial" w:cs="Arial"/>
          <w:b/>
          <w:bCs/>
        </w:rPr>
        <w:t>pédagogie explicite</w:t>
      </w:r>
      <w:r w:rsidRPr="00EF7F45">
        <w:rPr>
          <w:rFonts w:ascii="Arial" w:hAnsi="Arial" w:cs="Arial"/>
          <w:bCs/>
        </w:rPr>
        <w:t>)</w:t>
      </w:r>
    </w:p>
    <w:p w:rsidR="009428E9" w:rsidRPr="00EF7F45" w:rsidRDefault="00C66150" w:rsidP="009428E9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EF7F45">
        <w:rPr>
          <w:rFonts w:ascii="Arial" w:hAnsi="Arial" w:cs="Arial"/>
          <w:bCs/>
        </w:rPr>
        <w:t xml:space="preserve">leur permettre de clarifier </w:t>
      </w:r>
      <w:r w:rsidR="009428E9" w:rsidRPr="00EF7F45">
        <w:rPr>
          <w:rFonts w:ascii="Arial" w:hAnsi="Arial" w:cs="Arial"/>
          <w:bCs/>
        </w:rPr>
        <w:t>« </w:t>
      </w:r>
      <w:r w:rsidRPr="00EF7F45">
        <w:rPr>
          <w:rFonts w:ascii="Arial" w:hAnsi="Arial" w:cs="Arial"/>
        </w:rPr>
        <w:t>ce qu'ils savent de leur façon de savoir</w:t>
      </w:r>
      <w:r w:rsidR="009428E9" w:rsidRPr="00EF7F45">
        <w:rPr>
          <w:rFonts w:ascii="Arial" w:hAnsi="Arial" w:cs="Arial"/>
        </w:rPr>
        <w:t> »</w:t>
      </w:r>
      <w:r w:rsidRPr="00EF7F45">
        <w:rPr>
          <w:rFonts w:ascii="Arial" w:hAnsi="Arial" w:cs="Arial"/>
        </w:rPr>
        <w:t xml:space="preserve"> (dimension </w:t>
      </w:r>
      <w:r w:rsidRPr="00EF7F45">
        <w:rPr>
          <w:rFonts w:ascii="Arial" w:hAnsi="Arial" w:cs="Arial"/>
          <w:b/>
          <w:bCs/>
        </w:rPr>
        <w:t>métacognitive</w:t>
      </w:r>
      <w:r w:rsidR="009428E9" w:rsidRPr="00EF7F45">
        <w:rPr>
          <w:rFonts w:ascii="Arial" w:hAnsi="Arial" w:cs="Arial"/>
          <w:b/>
          <w:bCs/>
        </w:rPr>
        <w:t xml:space="preserve"> </w:t>
      </w:r>
      <w:r w:rsidR="009428E9" w:rsidRPr="00EF7F45">
        <w:rPr>
          <w:rFonts w:ascii="Arial" w:hAnsi="Arial" w:cs="Arial"/>
        </w:rPr>
        <w:t>essentielle dans les apprentissages, corrigeant l’effet différenciateur)</w:t>
      </w:r>
    </w:p>
    <w:p w:rsidR="009428E9" w:rsidRDefault="009428E9" w:rsidP="009428E9">
      <w:pPr>
        <w:pStyle w:val="Paragraphedeliste"/>
        <w:spacing w:after="0"/>
        <w:ind w:left="810"/>
        <w:jc w:val="both"/>
        <w:rPr>
          <w:rFonts w:ascii="Arial" w:hAnsi="Arial" w:cs="Arial"/>
        </w:rPr>
      </w:pPr>
    </w:p>
    <w:p w:rsidR="009428E9" w:rsidRPr="009428E9" w:rsidRDefault="009428E9" w:rsidP="009428E9">
      <w:pPr>
        <w:pStyle w:val="font-1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 w:rsidRPr="001C413E">
        <w:rPr>
          <w:rFonts w:ascii="Arial" w:hAnsi="Arial" w:cs="Arial"/>
          <w:b/>
          <w:color w:val="474747"/>
          <w:sz w:val="22"/>
          <w:szCs w:val="22"/>
        </w:rPr>
        <w:t>LES EVALUATIONS DEPARTEMENTALES CP</w:t>
      </w:r>
      <w:r>
        <w:rPr>
          <w:rFonts w:ascii="Arial" w:hAnsi="Arial" w:cs="Arial"/>
          <w:b/>
          <w:color w:val="474747"/>
          <w:sz w:val="22"/>
          <w:szCs w:val="22"/>
        </w:rPr>
        <w:t>2 : OUTIL FORMATIF</w:t>
      </w:r>
    </w:p>
    <w:p w:rsidR="009428E9" w:rsidRPr="00221037" w:rsidRDefault="009428E9" w:rsidP="00221037">
      <w:pPr>
        <w:tabs>
          <w:tab w:val="left" w:pos="180"/>
          <w:tab w:val="left" w:pos="360"/>
          <w:tab w:val="left" w:pos="540"/>
          <w:tab w:val="left" w:pos="1080"/>
        </w:tabs>
        <w:suppressAutoHyphens/>
        <w:spacing w:after="0"/>
        <w:jc w:val="both"/>
        <w:rPr>
          <w:rFonts w:ascii="Arial" w:hAnsi="Arial" w:cs="Arial"/>
          <w:color w:val="474747"/>
        </w:rPr>
      </w:pPr>
      <w:r w:rsidRPr="00221037">
        <w:rPr>
          <w:rFonts w:ascii="Arial" w:hAnsi="Arial" w:cs="Arial"/>
          <w:b/>
          <w:color w:val="474747"/>
        </w:rPr>
        <w:lastRenderedPageBreak/>
        <w:t>A mi-parcours dans l’année</w:t>
      </w:r>
      <w:r w:rsidRPr="00221037">
        <w:rPr>
          <w:rFonts w:ascii="Arial" w:hAnsi="Arial" w:cs="Arial"/>
          <w:color w:val="474747"/>
        </w:rPr>
        <w:t>, cette nouvelle évaluation permet pour chaque enseignant de CP une mise à distance</w:t>
      </w:r>
      <w:r w:rsidR="00DA63E3">
        <w:rPr>
          <w:rFonts w:ascii="Arial" w:hAnsi="Arial" w:cs="Arial"/>
          <w:color w:val="474747"/>
        </w:rPr>
        <w:t xml:space="preserve">, occasion de </w:t>
      </w:r>
      <w:r w:rsidRPr="00221037">
        <w:rPr>
          <w:rFonts w:ascii="Arial" w:hAnsi="Arial" w:cs="Arial"/>
          <w:color w:val="474747"/>
        </w:rPr>
        <w:t xml:space="preserve"> </w:t>
      </w:r>
      <w:r w:rsidR="00DA63E3">
        <w:rPr>
          <w:rFonts w:ascii="Arial" w:hAnsi="Arial" w:cs="Arial"/>
          <w:color w:val="474747"/>
        </w:rPr>
        <w:t>p</w:t>
      </w:r>
      <w:r w:rsidR="00221037" w:rsidRPr="00221037">
        <w:rPr>
          <w:rFonts w:ascii="Arial" w:hAnsi="Arial" w:cs="Arial"/>
        </w:rPr>
        <w:t xml:space="preserve">rendre conscience du profil de la classe, des résultats globaux  et les considérer comme un </w:t>
      </w:r>
      <w:r w:rsidR="00221037" w:rsidRPr="00221037">
        <w:rPr>
          <w:rFonts w:ascii="Arial" w:hAnsi="Arial" w:cs="Arial"/>
          <w:b/>
        </w:rPr>
        <w:t>écho de ses pratiques </w:t>
      </w:r>
      <w:r w:rsidR="00221037" w:rsidRPr="00221037">
        <w:rPr>
          <w:rFonts w:ascii="Arial" w:hAnsi="Arial" w:cs="Arial"/>
        </w:rPr>
        <w:t xml:space="preserve">; si besoin, </w:t>
      </w:r>
      <w:r w:rsidR="00221037" w:rsidRPr="00221037">
        <w:rPr>
          <w:rFonts w:ascii="Arial" w:hAnsi="Arial" w:cs="Arial"/>
          <w:b/>
        </w:rPr>
        <w:t>réaménager les pratiques</w:t>
      </w:r>
      <w:r w:rsidR="00221037" w:rsidRPr="00221037">
        <w:rPr>
          <w:rFonts w:ascii="Arial" w:hAnsi="Arial" w:cs="Arial"/>
        </w:rPr>
        <w:t xml:space="preserve"> en conséquence. Il s’agit alors </w:t>
      </w:r>
      <w:r w:rsidRPr="00221037">
        <w:rPr>
          <w:rFonts w:ascii="Arial" w:hAnsi="Arial" w:cs="Arial"/>
          <w:color w:val="474747"/>
        </w:rPr>
        <w:t xml:space="preserve"> de </w:t>
      </w:r>
      <w:r w:rsidRPr="00221037">
        <w:rPr>
          <w:rFonts w:ascii="Arial" w:hAnsi="Arial" w:cs="Arial"/>
          <w:b/>
          <w:color w:val="474747"/>
        </w:rPr>
        <w:t>« baliser » clairement le chemin restant à parcourir</w:t>
      </w:r>
      <w:r w:rsidRPr="00221037">
        <w:rPr>
          <w:rFonts w:ascii="Arial" w:hAnsi="Arial" w:cs="Arial"/>
          <w:color w:val="474747"/>
        </w:rPr>
        <w:t xml:space="preserve"> jusqu’à la fin de l’année pour la classe et chacun des élèves. </w:t>
      </w:r>
    </w:p>
    <w:p w:rsidR="009428E9" w:rsidRDefault="009428E9" w:rsidP="009428E9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t xml:space="preserve">C’est la possibilité de réfléchir à une </w:t>
      </w:r>
      <w:r w:rsidRPr="00221037">
        <w:rPr>
          <w:rFonts w:ascii="Arial" w:hAnsi="Arial" w:cs="Arial"/>
          <w:b/>
          <w:color w:val="474747"/>
          <w:sz w:val="22"/>
          <w:szCs w:val="22"/>
        </w:rPr>
        <w:t>aide massée de certains élèves</w:t>
      </w:r>
      <w:r>
        <w:rPr>
          <w:rFonts w:ascii="Arial" w:hAnsi="Arial" w:cs="Arial"/>
          <w:color w:val="474747"/>
          <w:sz w:val="22"/>
          <w:szCs w:val="22"/>
        </w:rPr>
        <w:t xml:space="preserve"> au niveau du cycle 2 avec des dispositifs de type Maclé</w:t>
      </w:r>
      <w:r w:rsidR="00F315E8">
        <w:rPr>
          <w:rFonts w:ascii="Arial" w:hAnsi="Arial" w:cs="Arial"/>
          <w:color w:val="474747"/>
          <w:sz w:val="22"/>
          <w:szCs w:val="22"/>
        </w:rPr>
        <w:t xml:space="preserve"> -module d’approfondissement des Compétences en lecture/Ecriture- avec le soutien des PDMC, en éducation prioritaire. </w:t>
      </w:r>
    </w:p>
    <w:p w:rsidR="00463BF3" w:rsidRPr="00463BF3" w:rsidRDefault="00463BF3" w:rsidP="00463BF3">
      <w:pPr>
        <w:spacing w:after="0"/>
        <w:jc w:val="both"/>
        <w:rPr>
          <w:rFonts w:ascii="Arial" w:hAnsi="Arial" w:cs="Arial"/>
          <w:i/>
        </w:rPr>
      </w:pPr>
      <w:r w:rsidRPr="00463BF3">
        <w:rPr>
          <w:rFonts w:ascii="Arial" w:hAnsi="Arial" w:cs="Arial"/>
          <w:i/>
        </w:rPr>
        <w:t>Les enseignants se serviront des médiations CP, proposées par le groupe départemental.</w:t>
      </w:r>
    </w:p>
    <w:p w:rsidR="00221037" w:rsidRPr="00463BF3" w:rsidRDefault="00B07E6B" w:rsidP="00463BF3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16"/>
          <w:szCs w:val="16"/>
        </w:rPr>
      </w:pPr>
      <w:hyperlink r:id="rId7" w:history="1">
        <w:r w:rsidR="00463BF3" w:rsidRPr="00463BF3">
          <w:rPr>
            <w:rStyle w:val="Lienhypertexte"/>
            <w:rFonts w:ascii="Arial" w:hAnsi="Arial" w:cs="Arial"/>
            <w:sz w:val="16"/>
            <w:szCs w:val="16"/>
          </w:rPr>
          <w:t>http://www.pedagogie95.ac-versailles.fr/plugins/fckeditor/userfiles/file/evaluations/2013-2014/Mediations_CP_mileu_annee_francais_2014.pdf</w:t>
        </w:r>
      </w:hyperlink>
    </w:p>
    <w:p w:rsidR="00463BF3" w:rsidRDefault="00463BF3" w:rsidP="009428E9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p w:rsidR="00221037" w:rsidRPr="00221037" w:rsidRDefault="00221037" w:rsidP="00221037">
      <w:pPr>
        <w:pStyle w:val="font-1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  <w:r w:rsidRPr="001C413E">
        <w:rPr>
          <w:rFonts w:ascii="Arial" w:hAnsi="Arial" w:cs="Arial"/>
          <w:b/>
          <w:color w:val="474747"/>
          <w:sz w:val="22"/>
          <w:szCs w:val="22"/>
        </w:rPr>
        <w:t>LES EVALUATIONS DEPARTEMENTALES CP</w:t>
      </w:r>
      <w:r>
        <w:rPr>
          <w:rFonts w:ascii="Arial" w:hAnsi="Arial" w:cs="Arial"/>
          <w:b/>
          <w:color w:val="474747"/>
          <w:sz w:val="22"/>
          <w:szCs w:val="22"/>
        </w:rPr>
        <w:t>3 : OUTIL SOMMATIF ET DIAGNOSTIC</w:t>
      </w:r>
    </w:p>
    <w:p w:rsidR="006F68EC" w:rsidRDefault="00221037" w:rsidP="00221037">
      <w:pPr>
        <w:pStyle w:val="font-1"/>
        <w:spacing w:after="0" w:line="276" w:lineRule="auto"/>
        <w:ind w:left="360"/>
        <w:jc w:val="both"/>
        <w:rPr>
          <w:rFonts w:ascii="Arial" w:hAnsi="Arial" w:cs="Arial"/>
          <w:color w:val="474747"/>
          <w:sz w:val="22"/>
          <w:szCs w:val="22"/>
        </w:rPr>
      </w:pPr>
      <w:r w:rsidRPr="006F68EC">
        <w:rPr>
          <w:rFonts w:ascii="Arial" w:hAnsi="Arial" w:cs="Arial"/>
          <w:color w:val="474747"/>
          <w:sz w:val="22"/>
          <w:szCs w:val="22"/>
        </w:rPr>
        <w:t>Cette dernière évaluat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ion</w:t>
      </w:r>
      <w:r w:rsidRPr="006F68EC">
        <w:rPr>
          <w:rFonts w:ascii="Arial" w:hAnsi="Arial" w:cs="Arial"/>
          <w:color w:val="474747"/>
          <w:sz w:val="22"/>
          <w:szCs w:val="22"/>
        </w:rPr>
        <w:t xml:space="preserve"> a évidemment u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n</w:t>
      </w:r>
      <w:r w:rsidRPr="006F68EC">
        <w:rPr>
          <w:rFonts w:ascii="Arial" w:hAnsi="Arial" w:cs="Arial"/>
          <w:color w:val="474747"/>
          <w:sz w:val="22"/>
          <w:szCs w:val="22"/>
        </w:rPr>
        <w:t xml:space="preserve"> </w:t>
      </w:r>
      <w:r w:rsidR="006F68EC" w:rsidRPr="00535989">
        <w:rPr>
          <w:rFonts w:ascii="Arial" w:hAnsi="Arial" w:cs="Arial"/>
          <w:b/>
          <w:color w:val="474747"/>
          <w:sz w:val="22"/>
          <w:szCs w:val="22"/>
        </w:rPr>
        <w:t>enjeu</w:t>
      </w:r>
      <w:r w:rsidRPr="00535989">
        <w:rPr>
          <w:rFonts w:ascii="Arial" w:hAnsi="Arial" w:cs="Arial"/>
          <w:b/>
          <w:color w:val="474747"/>
          <w:sz w:val="22"/>
          <w:szCs w:val="22"/>
        </w:rPr>
        <w:t xml:space="preserve"> sommatif</w:t>
      </w:r>
      <w:r w:rsidRPr="006F68EC">
        <w:rPr>
          <w:rFonts w:ascii="Arial" w:hAnsi="Arial" w:cs="Arial"/>
          <w:color w:val="474747"/>
          <w:sz w:val="22"/>
          <w:szCs w:val="22"/>
        </w:rPr>
        <w:t xml:space="preserve"> mais au-delà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 xml:space="preserve">, </w:t>
      </w:r>
      <w:r w:rsidR="006F68EC">
        <w:rPr>
          <w:rFonts w:ascii="Arial" w:hAnsi="Arial" w:cs="Arial"/>
          <w:color w:val="474747"/>
          <w:sz w:val="22"/>
          <w:szCs w:val="22"/>
        </w:rPr>
        <w:t xml:space="preserve">elle 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 xml:space="preserve">a aussi une </w:t>
      </w:r>
      <w:r w:rsidR="006F68EC" w:rsidRPr="00535989">
        <w:rPr>
          <w:rFonts w:ascii="Arial" w:hAnsi="Arial" w:cs="Arial"/>
          <w:b/>
          <w:color w:val="474747"/>
          <w:sz w:val="22"/>
          <w:szCs w:val="22"/>
        </w:rPr>
        <w:t>valeur diagnostique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, évitant</w:t>
      </w:r>
      <w:r w:rsidR="006F68EC">
        <w:rPr>
          <w:rFonts w:ascii="Arial" w:hAnsi="Arial" w:cs="Arial"/>
          <w:color w:val="474747"/>
          <w:sz w:val="22"/>
          <w:szCs w:val="22"/>
        </w:rPr>
        <w:t xml:space="preserve"> au futur 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en</w:t>
      </w:r>
      <w:r w:rsidR="006F68EC">
        <w:rPr>
          <w:rFonts w:ascii="Arial" w:hAnsi="Arial" w:cs="Arial"/>
          <w:color w:val="474747"/>
          <w:sz w:val="22"/>
          <w:szCs w:val="22"/>
        </w:rPr>
        <w:t>s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eign</w:t>
      </w:r>
      <w:r w:rsidR="006F68EC">
        <w:rPr>
          <w:rFonts w:ascii="Arial" w:hAnsi="Arial" w:cs="Arial"/>
          <w:color w:val="474747"/>
          <w:sz w:val="22"/>
          <w:szCs w:val="22"/>
        </w:rPr>
        <w:t>ant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 xml:space="preserve"> de CE1 de p</w:t>
      </w:r>
      <w:r w:rsidR="006F68EC">
        <w:rPr>
          <w:rFonts w:ascii="Arial" w:hAnsi="Arial" w:cs="Arial"/>
          <w:color w:val="474747"/>
          <w:sz w:val="22"/>
          <w:szCs w:val="22"/>
        </w:rPr>
        <w:t>r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oposer en</w:t>
      </w:r>
      <w:r w:rsidR="006F68EC">
        <w:rPr>
          <w:rFonts w:ascii="Arial" w:hAnsi="Arial" w:cs="Arial"/>
          <w:color w:val="474747"/>
          <w:sz w:val="22"/>
          <w:szCs w:val="22"/>
        </w:rPr>
        <w:t>suite en septembre</w:t>
      </w:r>
      <w:r w:rsidR="00463BF3">
        <w:rPr>
          <w:rFonts w:ascii="Arial" w:hAnsi="Arial" w:cs="Arial"/>
          <w:color w:val="474747"/>
          <w:sz w:val="22"/>
          <w:szCs w:val="22"/>
        </w:rPr>
        <w:t>,</w:t>
      </w:r>
      <w:r w:rsidR="006F68EC">
        <w:rPr>
          <w:rFonts w:ascii="Arial" w:hAnsi="Arial" w:cs="Arial"/>
          <w:color w:val="474747"/>
          <w:sz w:val="22"/>
          <w:szCs w:val="22"/>
        </w:rPr>
        <w:t xml:space="preserve"> 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 xml:space="preserve"> des évalu</w:t>
      </w:r>
      <w:r w:rsidR="006F68EC">
        <w:rPr>
          <w:rFonts w:ascii="Arial" w:hAnsi="Arial" w:cs="Arial"/>
          <w:color w:val="474747"/>
          <w:sz w:val="22"/>
          <w:szCs w:val="22"/>
        </w:rPr>
        <w:t>at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ions di</w:t>
      </w:r>
      <w:r w:rsidR="006F68EC">
        <w:rPr>
          <w:rFonts w:ascii="Arial" w:hAnsi="Arial" w:cs="Arial"/>
          <w:color w:val="474747"/>
          <w:sz w:val="22"/>
          <w:szCs w:val="22"/>
        </w:rPr>
        <w:t>a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gnosti</w:t>
      </w:r>
      <w:r w:rsidR="006F68EC">
        <w:rPr>
          <w:rFonts w:ascii="Arial" w:hAnsi="Arial" w:cs="Arial"/>
          <w:color w:val="474747"/>
          <w:sz w:val="22"/>
          <w:szCs w:val="22"/>
        </w:rPr>
        <w:t>q</w:t>
      </w:r>
      <w:r w:rsidR="006F68EC" w:rsidRPr="006F68EC">
        <w:rPr>
          <w:rFonts w:ascii="Arial" w:hAnsi="Arial" w:cs="Arial"/>
          <w:color w:val="474747"/>
          <w:sz w:val="22"/>
          <w:szCs w:val="22"/>
        </w:rPr>
        <w:t>ues.</w:t>
      </w:r>
    </w:p>
    <w:p w:rsidR="002222B9" w:rsidRDefault="006F68EC" w:rsidP="00221037">
      <w:pPr>
        <w:pStyle w:val="font-1"/>
        <w:spacing w:after="0" w:line="276" w:lineRule="auto"/>
        <w:ind w:left="360"/>
        <w:jc w:val="both"/>
        <w:rPr>
          <w:rFonts w:ascii="Arial" w:hAnsi="Arial" w:cs="Arial"/>
          <w:color w:val="474747"/>
          <w:sz w:val="22"/>
          <w:szCs w:val="22"/>
        </w:rPr>
      </w:pPr>
      <w:r w:rsidRPr="006F68EC">
        <w:rPr>
          <w:rFonts w:ascii="Arial" w:hAnsi="Arial" w:cs="Arial"/>
          <w:color w:val="474747"/>
          <w:sz w:val="22"/>
          <w:szCs w:val="22"/>
        </w:rPr>
        <w:br/>
      </w:r>
      <w:r>
        <w:rPr>
          <w:rFonts w:ascii="Arial" w:hAnsi="Arial" w:cs="Arial"/>
          <w:color w:val="474747"/>
          <w:sz w:val="22"/>
          <w:szCs w:val="22"/>
        </w:rPr>
        <w:t>Ce</w:t>
      </w:r>
      <w:r w:rsidR="00555E77">
        <w:rPr>
          <w:rFonts w:ascii="Arial" w:hAnsi="Arial" w:cs="Arial"/>
          <w:color w:val="474747"/>
          <w:sz w:val="22"/>
          <w:szCs w:val="22"/>
        </w:rPr>
        <w:t xml:space="preserve">tte évaluation CP3 </w:t>
      </w:r>
      <w:r>
        <w:rPr>
          <w:rFonts w:ascii="Arial" w:hAnsi="Arial" w:cs="Arial"/>
          <w:color w:val="474747"/>
          <w:sz w:val="22"/>
          <w:szCs w:val="22"/>
        </w:rPr>
        <w:t>fera donc l’objet d’une analyse précise en conseil de cycle 2</w:t>
      </w:r>
      <w:r w:rsidR="002222B9">
        <w:rPr>
          <w:rFonts w:ascii="Arial" w:hAnsi="Arial" w:cs="Arial"/>
          <w:color w:val="474747"/>
          <w:sz w:val="22"/>
          <w:szCs w:val="22"/>
        </w:rPr>
        <w:t xml:space="preserve"> de fin d’année</w:t>
      </w:r>
      <w:r>
        <w:rPr>
          <w:rFonts w:ascii="Arial" w:hAnsi="Arial" w:cs="Arial"/>
          <w:color w:val="474747"/>
          <w:sz w:val="22"/>
          <w:szCs w:val="22"/>
        </w:rPr>
        <w:t xml:space="preserve">, permettant d’assurer la poursuite du parcours scolaire de chaque élève, avec la mise en place d’un </w:t>
      </w:r>
      <w:r w:rsidRPr="00315862">
        <w:rPr>
          <w:rFonts w:ascii="Arial" w:hAnsi="Arial" w:cs="Arial"/>
          <w:b/>
          <w:color w:val="474747"/>
          <w:sz w:val="22"/>
          <w:szCs w:val="22"/>
        </w:rPr>
        <w:t>PPRE passerelle</w:t>
      </w:r>
      <w:r>
        <w:rPr>
          <w:rFonts w:ascii="Arial" w:hAnsi="Arial" w:cs="Arial"/>
          <w:color w:val="474747"/>
          <w:sz w:val="22"/>
          <w:szCs w:val="22"/>
        </w:rPr>
        <w:t xml:space="preserve"> pour certains, aidant</w:t>
      </w:r>
      <w:r w:rsidR="00555E77">
        <w:rPr>
          <w:rFonts w:ascii="Arial" w:hAnsi="Arial" w:cs="Arial"/>
          <w:color w:val="474747"/>
          <w:sz w:val="22"/>
          <w:szCs w:val="22"/>
        </w:rPr>
        <w:t xml:space="preserve"> aussi</w:t>
      </w:r>
      <w:bookmarkStart w:id="0" w:name="_GoBack"/>
      <w:bookmarkEnd w:id="0"/>
      <w:r>
        <w:rPr>
          <w:rFonts w:ascii="Arial" w:hAnsi="Arial" w:cs="Arial"/>
          <w:color w:val="474747"/>
          <w:sz w:val="22"/>
          <w:szCs w:val="22"/>
        </w:rPr>
        <w:t xml:space="preserve"> à la constitution des classes pour les écoles plus importantes.</w:t>
      </w:r>
    </w:p>
    <w:p w:rsidR="00463BF3" w:rsidRDefault="006F68EC" w:rsidP="00221037">
      <w:pPr>
        <w:pStyle w:val="font-1"/>
        <w:spacing w:after="0" w:line="276" w:lineRule="auto"/>
        <w:ind w:left="360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br/>
      </w:r>
    </w:p>
    <w:p w:rsidR="00221037" w:rsidRPr="00535989" w:rsidRDefault="00463BF3" w:rsidP="00221037">
      <w:pPr>
        <w:pStyle w:val="font-1"/>
        <w:spacing w:after="0" w:line="276" w:lineRule="auto"/>
        <w:ind w:left="360"/>
        <w:jc w:val="both"/>
        <w:rPr>
          <w:b/>
          <w:i/>
          <w:iCs/>
        </w:rPr>
      </w:pPr>
      <w:r w:rsidRPr="00535989">
        <w:rPr>
          <w:b/>
          <w:i/>
          <w:iCs/>
        </w:rPr>
        <w:t>Je sais pouvoir compter sur chaque équipe pour s’emparer de l’ensemble de ce protocole d’évaluation</w:t>
      </w:r>
      <w:r w:rsidR="00315862">
        <w:rPr>
          <w:b/>
          <w:i/>
          <w:iCs/>
        </w:rPr>
        <w:t xml:space="preserve"> </w:t>
      </w:r>
      <w:r w:rsidR="00052EAA">
        <w:rPr>
          <w:b/>
          <w:i/>
          <w:iCs/>
        </w:rPr>
        <w:t>-</w:t>
      </w:r>
      <w:r w:rsidR="00315862">
        <w:rPr>
          <w:b/>
          <w:i/>
          <w:iCs/>
        </w:rPr>
        <w:t>prévu en trois temps</w:t>
      </w:r>
      <w:r w:rsidR="00052EAA">
        <w:rPr>
          <w:b/>
          <w:i/>
          <w:iCs/>
        </w:rPr>
        <w:t>-</w:t>
      </w:r>
      <w:r w:rsidRPr="00535989">
        <w:rPr>
          <w:b/>
          <w:i/>
          <w:iCs/>
        </w:rPr>
        <w:t xml:space="preserve"> pour aider à la réussite la plus complète et nécessairement diversifiée des élèves.</w:t>
      </w:r>
    </w:p>
    <w:p w:rsidR="00463BF3" w:rsidRDefault="00463BF3" w:rsidP="00221037">
      <w:pPr>
        <w:pStyle w:val="font-1"/>
        <w:spacing w:after="0" w:line="276" w:lineRule="auto"/>
        <w:ind w:left="36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R. RIVIERE</w:t>
      </w:r>
    </w:p>
    <w:p w:rsidR="00463BF3" w:rsidRDefault="00463BF3" w:rsidP="00221037">
      <w:pPr>
        <w:pStyle w:val="font-1"/>
        <w:spacing w:after="0" w:line="276" w:lineRule="auto"/>
        <w:ind w:left="360"/>
        <w:jc w:val="both"/>
        <w:rPr>
          <w:i/>
          <w:iCs/>
        </w:rPr>
      </w:pPr>
    </w:p>
    <w:p w:rsidR="00463BF3" w:rsidRDefault="00463BF3" w:rsidP="00221037">
      <w:pPr>
        <w:pStyle w:val="font-1"/>
        <w:spacing w:after="0" w:line="276" w:lineRule="auto"/>
        <w:ind w:left="360"/>
        <w:jc w:val="both"/>
        <w:rPr>
          <w:i/>
          <w:iCs/>
        </w:rPr>
      </w:pPr>
    </w:p>
    <w:p w:rsidR="00463BF3" w:rsidRPr="006F68EC" w:rsidRDefault="00463BF3" w:rsidP="00221037">
      <w:pPr>
        <w:pStyle w:val="font-1"/>
        <w:spacing w:after="0" w:line="276" w:lineRule="auto"/>
        <w:ind w:left="360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i/>
          <w:iCs/>
        </w:rPr>
        <w:t xml:space="preserve">Les notes….. ETC…. </w:t>
      </w:r>
    </w:p>
    <w:p w:rsidR="00221037" w:rsidRPr="009428E9" w:rsidRDefault="00221037" w:rsidP="00221037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p w:rsidR="00221037" w:rsidRDefault="00221037" w:rsidP="009428E9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p w:rsidR="009428E9" w:rsidRPr="009428E9" w:rsidRDefault="009428E9" w:rsidP="009428E9">
      <w:pPr>
        <w:pStyle w:val="font-1"/>
        <w:spacing w:after="0" w:line="276" w:lineRule="auto"/>
        <w:jc w:val="both"/>
        <w:rPr>
          <w:rFonts w:ascii="Arial" w:hAnsi="Arial" w:cs="Arial"/>
          <w:color w:val="474747"/>
          <w:sz w:val="22"/>
          <w:szCs w:val="22"/>
        </w:rPr>
      </w:pPr>
    </w:p>
    <w:sectPr w:rsidR="009428E9" w:rsidRPr="009428E9" w:rsidSect="000C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11.25pt;height:11.25pt" o:bullet="t">
        <v:imagedata r:id="rId1" o:title="artD1EE"/>
      </v:shape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05535E1B"/>
    <w:multiLevelType w:val="multilevel"/>
    <w:tmpl w:val="05E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B5C30"/>
    <w:multiLevelType w:val="hybridMultilevel"/>
    <w:tmpl w:val="C59EBC18"/>
    <w:lvl w:ilvl="0" w:tplc="800237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2D29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BA3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ACE0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4469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247C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8CA4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8745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859B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0031FD"/>
    <w:multiLevelType w:val="multilevel"/>
    <w:tmpl w:val="E758B6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1334"/>
    <w:multiLevelType w:val="hybridMultilevel"/>
    <w:tmpl w:val="80CEBD26"/>
    <w:lvl w:ilvl="0" w:tplc="F79E0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5F8"/>
    <w:multiLevelType w:val="hybridMultilevel"/>
    <w:tmpl w:val="0A68B144"/>
    <w:lvl w:ilvl="0" w:tplc="EEEEA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EE8A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E87B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7E89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66E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4C4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EC6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1CBA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B01D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777D6"/>
    <w:multiLevelType w:val="hybridMultilevel"/>
    <w:tmpl w:val="21087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BFE"/>
    <w:multiLevelType w:val="hybridMultilevel"/>
    <w:tmpl w:val="837EFEF8"/>
    <w:lvl w:ilvl="0" w:tplc="FDA2B2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261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C735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4B2E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838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A68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2E83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6726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6D58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22775B"/>
    <w:multiLevelType w:val="hybridMultilevel"/>
    <w:tmpl w:val="401CDD98"/>
    <w:lvl w:ilvl="0" w:tplc="282CA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172D"/>
    <w:multiLevelType w:val="hybridMultilevel"/>
    <w:tmpl w:val="6E145F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35A9A"/>
    <w:multiLevelType w:val="hybridMultilevel"/>
    <w:tmpl w:val="309E8A2C"/>
    <w:lvl w:ilvl="0" w:tplc="230CD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ECE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48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09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65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E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45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47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406DD"/>
    <w:multiLevelType w:val="hybridMultilevel"/>
    <w:tmpl w:val="07BAD57C"/>
    <w:lvl w:ilvl="0" w:tplc="B0F058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6B2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916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A3D2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27F7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A2C7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727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CC64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BF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810216"/>
    <w:multiLevelType w:val="hybridMultilevel"/>
    <w:tmpl w:val="8CAC4DEC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8175F87"/>
    <w:multiLevelType w:val="hybridMultilevel"/>
    <w:tmpl w:val="1E2E385E"/>
    <w:lvl w:ilvl="0" w:tplc="D86657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C97E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8D25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CFB2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1E5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43C5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2A2D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0BE6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0B3C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C735D7"/>
    <w:multiLevelType w:val="hybridMultilevel"/>
    <w:tmpl w:val="4A90DB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579"/>
    <w:rsid w:val="00052EAA"/>
    <w:rsid w:val="000C4FB0"/>
    <w:rsid w:val="001C413E"/>
    <w:rsid w:val="001F7FF3"/>
    <w:rsid w:val="00221037"/>
    <w:rsid w:val="002222B9"/>
    <w:rsid w:val="00251D76"/>
    <w:rsid w:val="00255655"/>
    <w:rsid w:val="00315862"/>
    <w:rsid w:val="00463BF3"/>
    <w:rsid w:val="004C654D"/>
    <w:rsid w:val="00535989"/>
    <w:rsid w:val="00555E77"/>
    <w:rsid w:val="005B2ED3"/>
    <w:rsid w:val="006017B9"/>
    <w:rsid w:val="00614C8F"/>
    <w:rsid w:val="006B6D02"/>
    <w:rsid w:val="006C49A2"/>
    <w:rsid w:val="006F68EC"/>
    <w:rsid w:val="007F5DE2"/>
    <w:rsid w:val="00833B7C"/>
    <w:rsid w:val="008A41B3"/>
    <w:rsid w:val="009428E9"/>
    <w:rsid w:val="00943A21"/>
    <w:rsid w:val="00952579"/>
    <w:rsid w:val="00B07E6B"/>
    <w:rsid w:val="00C66150"/>
    <w:rsid w:val="00CF24B9"/>
    <w:rsid w:val="00D87627"/>
    <w:rsid w:val="00DA63E3"/>
    <w:rsid w:val="00E56EF4"/>
    <w:rsid w:val="00EF7F45"/>
    <w:rsid w:val="00F315E8"/>
    <w:rsid w:val="00F3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5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-1">
    <w:name w:val="font-1"/>
    <w:basedOn w:val="Normal"/>
    <w:rsid w:val="009525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2579"/>
    <w:rPr>
      <w:b/>
      <w:bCs/>
    </w:rPr>
  </w:style>
  <w:style w:type="character" w:styleId="Accentuation">
    <w:name w:val="Emphasis"/>
    <w:basedOn w:val="Policepardfaut"/>
    <w:uiPriority w:val="20"/>
    <w:qFormat/>
    <w:rsid w:val="00952579"/>
    <w:rPr>
      <w:i/>
      <w:iCs/>
    </w:rPr>
  </w:style>
  <w:style w:type="paragraph" w:customStyle="1" w:styleId="alinea1">
    <w:name w:val="alinea1"/>
    <w:basedOn w:val="Normal"/>
    <w:rsid w:val="00952579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nea3">
    <w:name w:val="alinea3"/>
    <w:basedOn w:val="Normal"/>
    <w:rsid w:val="00952579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nvoifakeno">
    <w:name w:val="renvoi_fake_no"/>
    <w:basedOn w:val="Policepardfaut"/>
    <w:rsid w:val="00952579"/>
  </w:style>
  <w:style w:type="paragraph" w:styleId="Paragraphedeliste">
    <w:name w:val="List Paragraph"/>
    <w:basedOn w:val="Normal"/>
    <w:uiPriority w:val="34"/>
    <w:qFormat/>
    <w:rsid w:val="00E56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3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5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-1">
    <w:name w:val="font-1"/>
    <w:basedOn w:val="Normal"/>
    <w:rsid w:val="009525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2579"/>
    <w:rPr>
      <w:b/>
      <w:bCs/>
    </w:rPr>
  </w:style>
  <w:style w:type="character" w:styleId="Accentuation">
    <w:name w:val="Emphasis"/>
    <w:basedOn w:val="Policepardfaut"/>
    <w:uiPriority w:val="20"/>
    <w:qFormat/>
    <w:rsid w:val="00952579"/>
    <w:rPr>
      <w:i/>
      <w:iCs/>
    </w:rPr>
  </w:style>
  <w:style w:type="paragraph" w:customStyle="1" w:styleId="alinea1">
    <w:name w:val="alinea1"/>
    <w:basedOn w:val="Normal"/>
    <w:rsid w:val="00952579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nea3">
    <w:name w:val="alinea3"/>
    <w:basedOn w:val="Normal"/>
    <w:rsid w:val="00952579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nvoifakeno">
    <w:name w:val="renvoi_fake_no"/>
    <w:basedOn w:val="Policepardfaut"/>
    <w:rsid w:val="00952579"/>
  </w:style>
  <w:style w:type="paragraph" w:styleId="Paragraphedeliste">
    <w:name w:val="List Paragraph"/>
    <w:basedOn w:val="Normal"/>
    <w:uiPriority w:val="34"/>
    <w:qFormat/>
    <w:rsid w:val="00E56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3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24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17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378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643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8045">
                                  <w:marLeft w:val="0"/>
                                  <w:marRight w:val="45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3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7525539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agogie95.ac-versailles.fr/plugins/fckeditor/userfiles/file/evaluations/2013-2014/Mediations_CP_mileu_annee_francais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ie95.ac-versailles.fr/index.php/evaluations/235-activites-de-remediations-pour-les-evaluations-cp-en-mathematiques" TargetMode="External"/><Relationship Id="rId5" Type="http://schemas.openxmlformats.org/officeDocument/2006/relationships/hyperlink" Target="http://www.pedagogie95.ac-versailles.fr/index.php/la-maitrise-de-la-langue-francaise/153-prevention-de-l-illettrisme-au-cycle-2/mediations-cp-debut-d-anne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IA78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ien</cp:lastModifiedBy>
  <cp:revision>4</cp:revision>
  <dcterms:created xsi:type="dcterms:W3CDTF">2016-03-05T14:44:00Z</dcterms:created>
  <dcterms:modified xsi:type="dcterms:W3CDTF">2016-03-06T08:47:00Z</dcterms:modified>
</cp:coreProperties>
</file>